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3B" w:rsidRDefault="001E1D32">
      <w:pPr>
        <w:rPr>
          <w:sz w:val="32"/>
          <w:szCs w:val="32"/>
        </w:rPr>
      </w:pPr>
      <w:r>
        <w:rPr>
          <w:sz w:val="32"/>
          <w:szCs w:val="32"/>
        </w:rPr>
        <w:t xml:space="preserve">Aleksandra Wolska </w:t>
      </w:r>
      <w:r w:rsidR="00DA04EA">
        <w:rPr>
          <w:sz w:val="32"/>
          <w:szCs w:val="32"/>
        </w:rPr>
        <w:t xml:space="preserve"> - plan zagadnień na 2 tyg. </w:t>
      </w:r>
      <w:r w:rsidR="0096303B">
        <w:rPr>
          <w:sz w:val="32"/>
          <w:szCs w:val="32"/>
        </w:rPr>
        <w:t xml:space="preserve"> </w:t>
      </w:r>
    </w:p>
    <w:p w:rsidR="007A593A" w:rsidRDefault="0096303B">
      <w:pPr>
        <w:rPr>
          <w:sz w:val="32"/>
          <w:szCs w:val="32"/>
        </w:rPr>
      </w:pPr>
      <w:r>
        <w:rPr>
          <w:sz w:val="32"/>
          <w:szCs w:val="32"/>
        </w:rPr>
        <w:t xml:space="preserve">25-31 marca, 1- 8 kwietnia </w:t>
      </w:r>
    </w:p>
    <w:p w:rsidR="001E1D32" w:rsidRDefault="00DA04EA" w:rsidP="00EA2233">
      <w:pPr>
        <w:spacing w:line="36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Klasa </w:t>
      </w:r>
      <w:r w:rsidRPr="00DA04EA">
        <w:rPr>
          <w:b/>
          <w:sz w:val="32"/>
          <w:szCs w:val="32"/>
          <w:u w:val="single"/>
        </w:rPr>
        <w:t xml:space="preserve"> 3 c</w:t>
      </w:r>
      <w:r w:rsidR="00EA2233" w:rsidRPr="00DA04EA">
        <w:rPr>
          <w:b/>
          <w:sz w:val="32"/>
          <w:szCs w:val="32"/>
          <w:u w:val="single"/>
        </w:rPr>
        <w:t xml:space="preserve"> – język polski</w:t>
      </w:r>
    </w:p>
    <w:p w:rsidR="00143476" w:rsidRPr="00DA04EA" w:rsidRDefault="00143476" w:rsidP="00EA2233">
      <w:pPr>
        <w:spacing w:line="36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Tydzień 1</w:t>
      </w:r>
    </w:p>
    <w:p w:rsidR="001E1D32" w:rsidRPr="00DA04EA" w:rsidRDefault="001E1D32" w:rsidP="00EA22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A04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Motyw tańca w tekstach kultury. Odwołaj się do obrazu Auguste'a Renoira "Bal w </w:t>
      </w:r>
      <w:proofErr w:type="spellStart"/>
      <w:r w:rsidRPr="00DA04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moulin</w:t>
      </w:r>
      <w:proofErr w:type="spellEnd"/>
      <w:r w:rsidRPr="00DA04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de la </w:t>
      </w:r>
      <w:proofErr w:type="spellStart"/>
      <w:r w:rsidRPr="00DA04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galette</w:t>
      </w:r>
      <w:proofErr w:type="spellEnd"/>
      <w:r w:rsidRPr="00DA04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" oraz innych , znanych Ci przykładów.</w:t>
      </w:r>
    </w:p>
    <w:p w:rsidR="001E1D32" w:rsidRPr="00DA04EA" w:rsidRDefault="001E1D32" w:rsidP="00EA22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A04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Tango w dramacie S. Mrożka. Przedstawienie i funkcja tańca w utworze.</w:t>
      </w:r>
    </w:p>
    <w:p w:rsidR="001E1D32" w:rsidRPr="00DA04EA" w:rsidRDefault="001E1D32" w:rsidP="00EA22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A04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Powtórzenie wiadomości o „Dziadach”  cz. 3  Adama Mickiewicza ( czas, miejsce, bohaterowie, kontekst historyczny)</w:t>
      </w:r>
    </w:p>
    <w:p w:rsidR="001E1D32" w:rsidRDefault="001E1D32" w:rsidP="00EA22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A04EA">
        <w:rPr>
          <w:rFonts w:ascii="Times New Roman" w:hAnsi="Times New Roman" w:cs="Times New Roman"/>
          <w:sz w:val="32"/>
          <w:szCs w:val="32"/>
        </w:rPr>
        <w:t>Gustaw – Konrad jako najważniejszy bohater „Dziadów” cz. 3</w:t>
      </w:r>
    </w:p>
    <w:p w:rsidR="00143476" w:rsidRDefault="00143476" w:rsidP="00143476">
      <w:pPr>
        <w:pStyle w:val="Akapitzlis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43476" w:rsidRPr="00143476" w:rsidRDefault="00143476" w:rsidP="0014347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43476">
        <w:rPr>
          <w:rFonts w:ascii="Times New Roman" w:hAnsi="Times New Roman" w:cs="Times New Roman"/>
          <w:b/>
          <w:sz w:val="32"/>
          <w:szCs w:val="32"/>
          <w:u w:val="single"/>
        </w:rPr>
        <w:t>Tydzień 2</w:t>
      </w:r>
    </w:p>
    <w:p w:rsidR="00143476" w:rsidRPr="00DA04EA" w:rsidRDefault="00143476" w:rsidP="00143476">
      <w:pPr>
        <w:pStyle w:val="Akapitzlis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E1D32" w:rsidRPr="00DA04EA" w:rsidRDefault="001E1D32" w:rsidP="00EA22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A04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Analiza plakatu teatralnego Bolesława </w:t>
      </w:r>
      <w:proofErr w:type="spellStart"/>
      <w:r w:rsidRPr="00DA04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Polnara</w:t>
      </w:r>
      <w:proofErr w:type="spellEnd"/>
      <w:r w:rsidRPr="00DA04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do przedstawienia „Dziady” cz. III w kontekście dramatu Mickiewicza</w:t>
      </w:r>
      <w:r w:rsidR="00EA2233" w:rsidRPr="00DA04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 ćw. Do matury ustnej)</w:t>
      </w:r>
    </w:p>
    <w:p w:rsidR="001E1D32" w:rsidRPr="00DA04EA" w:rsidRDefault="001E1D32" w:rsidP="00EA2233">
      <w:pPr>
        <w:spacing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A04EA">
        <w:rPr>
          <w:rFonts w:ascii="Times New Roman" w:hAnsi="Times New Roman" w:cs="Times New Roman"/>
          <w:sz w:val="32"/>
          <w:szCs w:val="32"/>
        </w:rPr>
        <w:t>6-7</w:t>
      </w:r>
      <w:r w:rsidR="00EA2233" w:rsidRPr="00DA04EA">
        <w:rPr>
          <w:rFonts w:ascii="Times New Roman" w:hAnsi="Times New Roman" w:cs="Times New Roman"/>
          <w:sz w:val="32"/>
          <w:szCs w:val="32"/>
        </w:rPr>
        <w:t>.</w:t>
      </w:r>
      <w:r w:rsidRPr="00DA04EA">
        <w:rPr>
          <w:rFonts w:ascii="Times New Roman" w:hAnsi="Times New Roman" w:cs="Times New Roman"/>
          <w:sz w:val="32"/>
          <w:szCs w:val="32"/>
        </w:rPr>
        <w:t xml:space="preserve"> Obejrzenie filmu „Lawa” T. Konwickiego na podstawie „Dziadów”. </w:t>
      </w:r>
    </w:p>
    <w:p w:rsidR="001E1D32" w:rsidRPr="00DA04EA" w:rsidRDefault="001E1D32" w:rsidP="00DA04EA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A04EA">
        <w:rPr>
          <w:rFonts w:ascii="Times New Roman" w:hAnsi="Times New Roman" w:cs="Times New Roman"/>
          <w:sz w:val="32"/>
          <w:szCs w:val="32"/>
        </w:rPr>
        <w:t xml:space="preserve">8. Analiza plakatu filmowego Jana Lenicy do filmu „Lawa. Opowieść o „Dziadach”” w </w:t>
      </w:r>
      <w:r w:rsidR="00EA2233" w:rsidRPr="00DA04EA">
        <w:rPr>
          <w:rFonts w:ascii="Times New Roman" w:hAnsi="Times New Roman" w:cs="Times New Roman"/>
          <w:sz w:val="32"/>
          <w:szCs w:val="32"/>
        </w:rPr>
        <w:t xml:space="preserve"> </w:t>
      </w:r>
      <w:r w:rsidRPr="00DA04EA">
        <w:rPr>
          <w:rFonts w:ascii="Times New Roman" w:hAnsi="Times New Roman" w:cs="Times New Roman"/>
          <w:sz w:val="32"/>
          <w:szCs w:val="32"/>
        </w:rPr>
        <w:t xml:space="preserve">kontekście </w:t>
      </w:r>
      <w:r w:rsidR="00EA2233" w:rsidRPr="00DA04EA">
        <w:rPr>
          <w:rFonts w:ascii="Times New Roman" w:hAnsi="Times New Roman" w:cs="Times New Roman"/>
          <w:sz w:val="32"/>
          <w:szCs w:val="32"/>
        </w:rPr>
        <w:t xml:space="preserve"> </w:t>
      </w:r>
      <w:r w:rsidRPr="00DA04EA">
        <w:rPr>
          <w:rFonts w:ascii="Times New Roman" w:hAnsi="Times New Roman" w:cs="Times New Roman"/>
          <w:sz w:val="32"/>
          <w:szCs w:val="32"/>
        </w:rPr>
        <w:t>dramatu Mickiewicza ( ćw. do matury us</w:t>
      </w:r>
      <w:r w:rsidR="00EA2233" w:rsidRPr="00DA04EA">
        <w:rPr>
          <w:rFonts w:ascii="Times New Roman" w:hAnsi="Times New Roman" w:cs="Times New Roman"/>
          <w:sz w:val="32"/>
          <w:szCs w:val="32"/>
        </w:rPr>
        <w:t>t</w:t>
      </w:r>
      <w:r w:rsidRPr="00DA04EA">
        <w:rPr>
          <w:rFonts w:ascii="Times New Roman" w:hAnsi="Times New Roman" w:cs="Times New Roman"/>
          <w:sz w:val="32"/>
          <w:szCs w:val="32"/>
        </w:rPr>
        <w:t>nej)</w:t>
      </w:r>
    </w:p>
    <w:p w:rsidR="00EA2233" w:rsidRDefault="00EA2233" w:rsidP="00EA2233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EA2233" w:rsidRDefault="00DA04EA" w:rsidP="00EA223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A04EA">
        <w:rPr>
          <w:rFonts w:ascii="Times New Roman" w:hAnsi="Times New Roman" w:cs="Times New Roman"/>
          <w:b/>
          <w:sz w:val="32"/>
          <w:szCs w:val="32"/>
          <w:u w:val="single"/>
        </w:rPr>
        <w:t xml:space="preserve">Klasa </w:t>
      </w:r>
      <w:r w:rsidR="00EA2233" w:rsidRPr="00DA04EA">
        <w:rPr>
          <w:rFonts w:ascii="Times New Roman" w:hAnsi="Times New Roman" w:cs="Times New Roman"/>
          <w:b/>
          <w:sz w:val="32"/>
          <w:szCs w:val="32"/>
          <w:u w:val="single"/>
        </w:rPr>
        <w:t xml:space="preserve"> I</w:t>
      </w:r>
      <w:r w:rsidRPr="00DA04EA">
        <w:rPr>
          <w:rFonts w:ascii="Times New Roman" w:hAnsi="Times New Roman" w:cs="Times New Roman"/>
          <w:b/>
          <w:sz w:val="32"/>
          <w:szCs w:val="32"/>
          <w:u w:val="single"/>
        </w:rPr>
        <w:t xml:space="preserve">  b</w:t>
      </w:r>
      <w:r w:rsidR="00EA2233" w:rsidRPr="00DA04EA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język polski</w:t>
      </w:r>
      <w:r w:rsidR="00F15AB3" w:rsidRPr="00DA04EA">
        <w:rPr>
          <w:rFonts w:ascii="Times New Roman" w:hAnsi="Times New Roman" w:cs="Times New Roman"/>
          <w:b/>
          <w:sz w:val="32"/>
          <w:szCs w:val="32"/>
          <w:u w:val="single"/>
        </w:rPr>
        <w:t xml:space="preserve"> ( </w:t>
      </w:r>
      <w:proofErr w:type="spellStart"/>
      <w:r w:rsidR="00F15AB3" w:rsidRPr="00DA04EA">
        <w:rPr>
          <w:rFonts w:ascii="Times New Roman" w:hAnsi="Times New Roman" w:cs="Times New Roman"/>
          <w:b/>
          <w:sz w:val="32"/>
          <w:szCs w:val="32"/>
          <w:u w:val="single"/>
        </w:rPr>
        <w:t>p.rozszerzony</w:t>
      </w:r>
      <w:proofErr w:type="spellEnd"/>
      <w:r w:rsidR="00F15AB3" w:rsidRPr="00DA04EA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143476" w:rsidRPr="00DA04EA" w:rsidRDefault="00143476" w:rsidP="00EA223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Tydzień 1</w:t>
      </w:r>
    </w:p>
    <w:p w:rsidR="00EA2233" w:rsidRDefault="00F15AB3" w:rsidP="00F15AB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1-2 Obejrzenie filmu „Romeo i Julia „ w reż. F. Zeffirellego</w:t>
      </w:r>
    </w:p>
    <w:p w:rsidR="00F15AB3" w:rsidRDefault="00F15AB3" w:rsidP="00F15AB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Tworzenie plakatu teatralnego w kontekście znajomości dramatu W. Szekspira „Romeo i Julia”</w:t>
      </w:r>
    </w:p>
    <w:p w:rsidR="00F15AB3" w:rsidRDefault="00F15AB3" w:rsidP="00F15AB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 Teatr elżbietański ( struktura, aktorzy, kostiumy , dekoracje, najbardziej znane sztuki)</w:t>
      </w:r>
    </w:p>
    <w:p w:rsidR="00F15AB3" w:rsidRDefault="00F15AB3" w:rsidP="00F15AB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Przygotowanie do omawiania „Makbeta” W. Szekspira. </w:t>
      </w:r>
    </w:p>
    <w:p w:rsidR="00F15AB3" w:rsidRDefault="00F15AB3" w:rsidP="00F15AB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Świat przedstawiony „Makbeta” ( czas akcji, miejsca, bohaterowie, temat)</w:t>
      </w:r>
    </w:p>
    <w:p w:rsidR="00143476" w:rsidRPr="00143476" w:rsidRDefault="00143476" w:rsidP="00F15AB3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143476">
        <w:rPr>
          <w:rFonts w:ascii="Times New Roman" w:hAnsi="Times New Roman" w:cs="Times New Roman"/>
          <w:b/>
          <w:sz w:val="32"/>
          <w:szCs w:val="32"/>
          <w:u w:val="single"/>
        </w:rPr>
        <w:t>Tydzień 2</w:t>
      </w:r>
    </w:p>
    <w:p w:rsidR="00F15AB3" w:rsidRDefault="00F15AB3" w:rsidP="00F15AB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Motyw władzy w tekstach kultury w kontekście „Makbeta” i innych wybranych tekstów. </w:t>
      </w:r>
    </w:p>
    <w:p w:rsidR="00F15AB3" w:rsidRDefault="00F15AB3" w:rsidP="00F15AB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Makbet – narodziny zbrodniarza. </w:t>
      </w:r>
    </w:p>
    <w:p w:rsidR="00F15AB3" w:rsidRDefault="00F15AB3" w:rsidP="00F15AB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Portrety literackich morderców . </w:t>
      </w:r>
    </w:p>
    <w:p w:rsidR="00F15AB3" w:rsidRDefault="00F15AB3" w:rsidP="00F15AB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Realizm i fantastyka w „Makbecie”.</w:t>
      </w:r>
    </w:p>
    <w:p w:rsidR="00F15AB3" w:rsidRDefault="00323524" w:rsidP="00F15AB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11-12. Obejrzenie spektaklu </w:t>
      </w:r>
      <w:r w:rsidR="00F15AB3">
        <w:rPr>
          <w:rFonts w:ascii="Times New Roman" w:hAnsi="Times New Roman" w:cs="Times New Roman"/>
          <w:sz w:val="32"/>
          <w:szCs w:val="32"/>
        </w:rPr>
        <w:t xml:space="preserve"> „Makbet”</w:t>
      </w:r>
      <w:r>
        <w:rPr>
          <w:rFonts w:ascii="Times New Roman" w:hAnsi="Times New Roman" w:cs="Times New Roman"/>
          <w:sz w:val="32"/>
          <w:szCs w:val="32"/>
        </w:rPr>
        <w:t xml:space="preserve"> w rez. A. Wajdy ( 2010)</w:t>
      </w:r>
    </w:p>
    <w:p w:rsidR="00323524" w:rsidRDefault="00323524" w:rsidP="00F15AB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3524" w:rsidRDefault="00323524" w:rsidP="00F15AB3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04EA">
        <w:rPr>
          <w:rFonts w:ascii="Times New Roman" w:hAnsi="Times New Roman" w:cs="Times New Roman"/>
          <w:b/>
          <w:sz w:val="32"/>
          <w:szCs w:val="32"/>
          <w:u w:val="single"/>
        </w:rPr>
        <w:t xml:space="preserve">I </w:t>
      </w:r>
      <w:proofErr w:type="spellStart"/>
      <w:r w:rsidRPr="00DA04EA">
        <w:rPr>
          <w:rFonts w:ascii="Times New Roman" w:hAnsi="Times New Roman" w:cs="Times New Roman"/>
          <w:b/>
          <w:sz w:val="32"/>
          <w:szCs w:val="32"/>
          <w:u w:val="single"/>
        </w:rPr>
        <w:t>fg</w:t>
      </w:r>
      <w:proofErr w:type="spellEnd"/>
      <w:r w:rsidR="00DA04EA" w:rsidRPr="00DA04EA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język polski</w:t>
      </w:r>
    </w:p>
    <w:p w:rsidR="00143476" w:rsidRPr="00DA04EA" w:rsidRDefault="00143476" w:rsidP="00F15AB3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Tydzień 1</w:t>
      </w:r>
    </w:p>
    <w:p w:rsidR="00323524" w:rsidRDefault="00323524" w:rsidP="0032352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1.Dramat antyczny a dramat szekspirowski ( porównanie na karcie pracy)</w:t>
      </w:r>
    </w:p>
    <w:p w:rsidR="00323524" w:rsidRDefault="00323524" w:rsidP="0032352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Powtórzenie wiadomości o dramacie W. Szekspira czytanym w gimnazjum – „Romeo i Julii”</w:t>
      </w:r>
    </w:p>
    <w:p w:rsidR="00323524" w:rsidRDefault="00323524" w:rsidP="0032352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Przygotowanie do omawiania „Makbeta”</w:t>
      </w:r>
    </w:p>
    <w:p w:rsidR="00323524" w:rsidRDefault="00323524" w:rsidP="0032352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4.  Świat przedstawiony „Makbeta” ( czas akcji, miejsca, bohaterowie, temat)</w:t>
      </w:r>
    </w:p>
    <w:p w:rsidR="00143476" w:rsidRPr="00143476" w:rsidRDefault="00143476" w:rsidP="00323524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43476">
        <w:rPr>
          <w:rFonts w:ascii="Times New Roman" w:hAnsi="Times New Roman" w:cs="Times New Roman"/>
          <w:b/>
          <w:sz w:val="32"/>
          <w:szCs w:val="32"/>
          <w:u w:val="single"/>
        </w:rPr>
        <w:t>Tydzień 2</w:t>
      </w:r>
    </w:p>
    <w:p w:rsidR="00323524" w:rsidRDefault="00323524" w:rsidP="0032352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Motyw władzy w tekstach kultury w kontekście „Makbeta” i innych wybranych tekstów. </w:t>
      </w:r>
    </w:p>
    <w:p w:rsidR="00323524" w:rsidRDefault="00323524" w:rsidP="0032352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Makbet – narodziny zbrodniarza. </w:t>
      </w:r>
    </w:p>
    <w:p w:rsidR="00323524" w:rsidRDefault="00323524" w:rsidP="0032352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Portrety literackich morderców</w:t>
      </w:r>
    </w:p>
    <w:p w:rsidR="00323524" w:rsidRDefault="00323524" w:rsidP="0032352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Realizm i fantastyka w „Makbecie”.</w:t>
      </w:r>
    </w:p>
    <w:p w:rsidR="00323524" w:rsidRDefault="00323524" w:rsidP="0032352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3524" w:rsidRDefault="00323524" w:rsidP="00323524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DA04EA">
        <w:rPr>
          <w:rFonts w:ascii="Times New Roman" w:hAnsi="Times New Roman" w:cs="Times New Roman"/>
          <w:b/>
          <w:sz w:val="32"/>
          <w:szCs w:val="32"/>
          <w:u w:val="single"/>
        </w:rPr>
        <w:t>Ic</w:t>
      </w:r>
      <w:proofErr w:type="spellEnd"/>
      <w:r w:rsidR="00DA04EA" w:rsidRPr="00DA04EA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język polski</w:t>
      </w:r>
    </w:p>
    <w:p w:rsidR="00143476" w:rsidRPr="00DA04EA" w:rsidRDefault="00143476" w:rsidP="00323524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Tydzień 1</w:t>
      </w:r>
    </w:p>
    <w:p w:rsidR="00323524" w:rsidRDefault="00323524" w:rsidP="0032352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– 2</w:t>
      </w:r>
      <w:r w:rsidR="00E7523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Praca z podręcznikiem „Romeo i Julia” jako tragedia miłosna. Czytanie ze zrozumieniem </w:t>
      </w:r>
      <w:proofErr w:type="spellStart"/>
      <w:r>
        <w:rPr>
          <w:rFonts w:ascii="Times New Roman" w:hAnsi="Times New Roman" w:cs="Times New Roman"/>
          <w:sz w:val="32"/>
          <w:szCs w:val="32"/>
        </w:rPr>
        <w:t>fr</w:t>
      </w:r>
      <w:proofErr w:type="spellEnd"/>
      <w:r>
        <w:rPr>
          <w:rFonts w:ascii="Times New Roman" w:hAnsi="Times New Roman" w:cs="Times New Roman"/>
          <w:sz w:val="32"/>
          <w:szCs w:val="32"/>
        </w:rPr>
        <w:t>. dramatu ( odp. na 12 pytań)</w:t>
      </w:r>
    </w:p>
    <w:p w:rsidR="00323524" w:rsidRDefault="00323524" w:rsidP="0032352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Przygotowanie do omawiania „Makbeta” W. Szekspira</w:t>
      </w:r>
    </w:p>
    <w:p w:rsidR="00E75230" w:rsidRDefault="00E75230" w:rsidP="00E7523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Świat przedstawiony „Makbeta” ( czas akcji, miejsca, bohaterowie, temat)</w:t>
      </w:r>
      <w:r w:rsidRPr="00E752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43476" w:rsidRPr="00143476" w:rsidRDefault="00143476" w:rsidP="00E75230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43476">
        <w:rPr>
          <w:rFonts w:ascii="Times New Roman" w:hAnsi="Times New Roman" w:cs="Times New Roman"/>
          <w:b/>
          <w:sz w:val="32"/>
          <w:szCs w:val="32"/>
          <w:u w:val="single"/>
        </w:rPr>
        <w:t>Tydzień 2</w:t>
      </w:r>
    </w:p>
    <w:p w:rsidR="00E75230" w:rsidRDefault="00E75230" w:rsidP="00E7523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Motyw władzy w tekstach kultury w kontekście „Makbeta” i innych wybranych tekstów. </w:t>
      </w:r>
    </w:p>
    <w:p w:rsidR="00E75230" w:rsidRDefault="00E75230" w:rsidP="00E7523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Makbet – narodziny zbrodniarza. </w:t>
      </w:r>
    </w:p>
    <w:p w:rsidR="00E75230" w:rsidRDefault="00E75230" w:rsidP="00E7523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Portrety literackich morderców</w:t>
      </w:r>
    </w:p>
    <w:p w:rsidR="00E75230" w:rsidRDefault="00E75230" w:rsidP="00E7523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Realizm i fantastyka w „Makbecie”.</w:t>
      </w:r>
    </w:p>
    <w:p w:rsidR="00DA04EA" w:rsidRDefault="00DA04EA" w:rsidP="00E7523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75230" w:rsidRDefault="00DA04EA" w:rsidP="00323524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A04EA">
        <w:rPr>
          <w:rFonts w:ascii="Times New Roman" w:hAnsi="Times New Roman" w:cs="Times New Roman"/>
          <w:b/>
          <w:sz w:val="32"/>
          <w:szCs w:val="32"/>
          <w:u w:val="single"/>
        </w:rPr>
        <w:t xml:space="preserve">I </w:t>
      </w:r>
      <w:proofErr w:type="spellStart"/>
      <w:r w:rsidRPr="00DA04EA">
        <w:rPr>
          <w:rFonts w:ascii="Times New Roman" w:hAnsi="Times New Roman" w:cs="Times New Roman"/>
          <w:b/>
          <w:sz w:val="32"/>
          <w:szCs w:val="32"/>
          <w:u w:val="single"/>
        </w:rPr>
        <w:t>dg</w:t>
      </w:r>
      <w:proofErr w:type="spellEnd"/>
      <w:r w:rsidRPr="00DA04EA">
        <w:rPr>
          <w:rFonts w:ascii="Times New Roman" w:hAnsi="Times New Roman" w:cs="Times New Roman"/>
          <w:b/>
          <w:sz w:val="32"/>
          <w:szCs w:val="32"/>
          <w:u w:val="single"/>
        </w:rPr>
        <w:t xml:space="preserve">, I eg, I </w:t>
      </w:r>
      <w:proofErr w:type="spellStart"/>
      <w:r w:rsidRPr="00DA04EA">
        <w:rPr>
          <w:rFonts w:ascii="Times New Roman" w:hAnsi="Times New Roman" w:cs="Times New Roman"/>
          <w:b/>
          <w:sz w:val="32"/>
          <w:szCs w:val="32"/>
          <w:u w:val="single"/>
        </w:rPr>
        <w:t>fg</w:t>
      </w:r>
      <w:proofErr w:type="spellEnd"/>
      <w:r w:rsidRPr="00DA04EA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wiedza o kulturze</w:t>
      </w:r>
    </w:p>
    <w:p w:rsidR="00143476" w:rsidRPr="00DA04EA" w:rsidRDefault="00143476" w:rsidP="00323524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Tydzień 1</w:t>
      </w:r>
    </w:p>
    <w:p w:rsidR="00DA04EA" w:rsidRDefault="00DA04EA" w:rsidP="00DA04E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Internet – okno na świat czy kulturowy śmietnik?( postrzeganie sieci przez młodzież, umiejętność korzystania z Internetu, ciekawe i przydatne strony)</w:t>
      </w:r>
    </w:p>
    <w:p w:rsidR="00143476" w:rsidRDefault="00143476" w:rsidP="00143476">
      <w:pPr>
        <w:pStyle w:val="Akapitzlist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43476" w:rsidRDefault="00143476" w:rsidP="0014347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43476">
        <w:rPr>
          <w:rFonts w:ascii="Times New Roman" w:hAnsi="Times New Roman" w:cs="Times New Roman"/>
          <w:b/>
          <w:sz w:val="32"/>
          <w:szCs w:val="32"/>
          <w:u w:val="single"/>
        </w:rPr>
        <w:t>Tydzień 2</w:t>
      </w:r>
    </w:p>
    <w:p w:rsidR="00143476" w:rsidRPr="00143476" w:rsidRDefault="00143476" w:rsidP="0014347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A04EA" w:rsidRDefault="00DA04EA" w:rsidP="00DA04E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Zagrożenia płynące z sieci – obejrzenie  </w:t>
      </w:r>
      <w:proofErr w:type="spellStart"/>
      <w:r>
        <w:rPr>
          <w:rFonts w:ascii="Times New Roman" w:hAnsi="Times New Roman" w:cs="Times New Roman"/>
          <w:sz w:val="32"/>
          <w:szCs w:val="32"/>
        </w:rPr>
        <w:t>fr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filmu „Sala samobójców” w reż. J. </w:t>
      </w:r>
      <w:proofErr w:type="spellStart"/>
      <w:r>
        <w:rPr>
          <w:rFonts w:ascii="Times New Roman" w:hAnsi="Times New Roman" w:cs="Times New Roman"/>
          <w:sz w:val="32"/>
          <w:szCs w:val="32"/>
        </w:rPr>
        <w:t>Komasy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A04EA" w:rsidRDefault="00DA04EA" w:rsidP="00DA04E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A04EA" w:rsidRDefault="00DA04EA" w:rsidP="00DA04E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A04EA">
        <w:rPr>
          <w:rFonts w:ascii="Times New Roman" w:hAnsi="Times New Roman" w:cs="Times New Roman"/>
          <w:b/>
          <w:sz w:val="32"/>
          <w:szCs w:val="32"/>
          <w:u w:val="single"/>
        </w:rPr>
        <w:t>1b, 1bg, 1d, 1fg – edukacja filmowa</w:t>
      </w:r>
    </w:p>
    <w:p w:rsidR="00143476" w:rsidRPr="00DA04EA" w:rsidRDefault="00143476" w:rsidP="00DA04E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Tydzień 1</w:t>
      </w:r>
    </w:p>
    <w:p w:rsidR="00DA04EA" w:rsidRDefault="00DA04EA" w:rsidP="00DA04E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Kino muzyczne- obejrzenie dowolnego filmu muzycznego i jego recenzja</w:t>
      </w:r>
    </w:p>
    <w:p w:rsidR="00143476" w:rsidRDefault="00143476" w:rsidP="00143476">
      <w:pPr>
        <w:pStyle w:val="Akapitzlist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43476" w:rsidRDefault="00143476" w:rsidP="0014347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43476">
        <w:rPr>
          <w:rFonts w:ascii="Times New Roman" w:hAnsi="Times New Roman" w:cs="Times New Roman"/>
          <w:b/>
          <w:sz w:val="32"/>
          <w:szCs w:val="32"/>
          <w:u w:val="single"/>
        </w:rPr>
        <w:t>Tydzień 2</w:t>
      </w:r>
    </w:p>
    <w:p w:rsidR="00143476" w:rsidRPr="00143476" w:rsidRDefault="00143476" w:rsidP="00143476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A04EA" w:rsidRDefault="00DA04EA" w:rsidP="00DA04E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Rola muzyki w filmie na proponowanych przykładach. </w:t>
      </w:r>
    </w:p>
    <w:p w:rsidR="00143476" w:rsidRDefault="00143476" w:rsidP="0014347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43476" w:rsidRPr="00143476" w:rsidRDefault="00143476" w:rsidP="0014347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Realizacja materiału przez dziennik elektroniczny, </w:t>
      </w:r>
      <w:proofErr w:type="spellStart"/>
      <w:r>
        <w:rPr>
          <w:rFonts w:ascii="Times New Roman" w:hAnsi="Times New Roman" w:cs="Times New Roman"/>
          <w:sz w:val="32"/>
          <w:szCs w:val="32"/>
        </w:rPr>
        <w:t>messengera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 adres mailowy</w:t>
      </w:r>
    </w:p>
    <w:p w:rsidR="00E75230" w:rsidRDefault="00E75230" w:rsidP="0032352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75230" w:rsidRDefault="00E75230" w:rsidP="0032352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3524" w:rsidRDefault="00323524" w:rsidP="0032352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3524" w:rsidRDefault="00323524" w:rsidP="0032352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3524" w:rsidRPr="00323524" w:rsidRDefault="00323524" w:rsidP="0032352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5AB3" w:rsidRPr="00F15AB3" w:rsidRDefault="00F15AB3" w:rsidP="00F15AB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A2233" w:rsidRPr="00EA2233" w:rsidRDefault="00EA2233" w:rsidP="00EA2233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1E1D32" w:rsidRPr="001E1D32" w:rsidRDefault="001E1D32">
      <w:pPr>
        <w:rPr>
          <w:sz w:val="32"/>
          <w:szCs w:val="32"/>
        </w:rPr>
      </w:pPr>
    </w:p>
    <w:sectPr w:rsidR="001E1D32" w:rsidRPr="001E1D32" w:rsidSect="007A5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173"/>
    <w:multiLevelType w:val="hybridMultilevel"/>
    <w:tmpl w:val="873C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5119C"/>
    <w:multiLevelType w:val="hybridMultilevel"/>
    <w:tmpl w:val="BA56F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9426F"/>
    <w:multiLevelType w:val="hybridMultilevel"/>
    <w:tmpl w:val="DC66D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E4166"/>
    <w:multiLevelType w:val="hybridMultilevel"/>
    <w:tmpl w:val="054C9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D54FF"/>
    <w:multiLevelType w:val="hybridMultilevel"/>
    <w:tmpl w:val="7D78C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C47C6"/>
    <w:multiLevelType w:val="hybridMultilevel"/>
    <w:tmpl w:val="85964A7C"/>
    <w:lvl w:ilvl="0" w:tplc="E7D8F5A0">
      <w:start w:val="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1D32"/>
    <w:rsid w:val="00143476"/>
    <w:rsid w:val="001E1D32"/>
    <w:rsid w:val="00323524"/>
    <w:rsid w:val="004B5289"/>
    <w:rsid w:val="0070504E"/>
    <w:rsid w:val="007A593A"/>
    <w:rsid w:val="0096303B"/>
    <w:rsid w:val="00CB6BEC"/>
    <w:rsid w:val="00DA04EA"/>
    <w:rsid w:val="00E75230"/>
    <w:rsid w:val="00EA2233"/>
    <w:rsid w:val="00F1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2020-03-23T19:42:00Z</dcterms:created>
  <dcterms:modified xsi:type="dcterms:W3CDTF">2020-03-23T19:42:00Z</dcterms:modified>
</cp:coreProperties>
</file>